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одительской плат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  <w:r>
        <w:rPr>
          <w:bCs/>
        </w:rPr>
        <w:lastRenderedPageBreak/>
        <w:t>Документами, подтверждающими право на освобождение от родительской платы за присмотр и уход за ребенком в МБДОУ  являются: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для родителей (законных представителей) детей-инвалидов – копия справки </w:t>
      </w:r>
      <w:proofErr w:type="gramStart"/>
      <w:r>
        <w:rPr>
          <w:bCs/>
        </w:rPr>
        <w:t>медико-социальной</w:t>
      </w:r>
      <w:proofErr w:type="gramEnd"/>
      <w:r>
        <w:rPr>
          <w:bCs/>
        </w:rPr>
        <w:t xml:space="preserve"> экспертизы;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- для законных представителей детей-сирот и детей, оставшихся без попечения родителей – копия распорядительного документа о назначении опеки над несовершеннолетним;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- для родителей (законных представителей) детей с туберкулезной интоксикацией – медицинская справка о заболевании.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Ответственный за ведение личных дел воспитанников МБДОУ обязан контролировать сроки окончания льгот, уведомлять родителей об их окончании.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Льготы назначаются и отменяются на основании приказа заведующего МБДОУ.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Родителям (законным представителям), имеющим право на льготу по нескольким основаниям, льгота предоставляется по одному из оснований.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Родители (законные представители) вправе отказаться от применения установленной льготы. 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недостоверности сведений в документах, предоставленных родителями (законными представителями) для подтверждения права на получение льгот по родительской плате в соответствии с настоящим Положением, бухгалтерия производит перерасчет за весь срок неправомерно назначенных льгот на основании приказа заведующего, МБДОУ  вправе обратиться в суд с иском о взыскании недополученных сумм родительской платы в установленном законом порядке.</w:t>
      </w:r>
      <w:proofErr w:type="gramEnd"/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4. Порядок взимания и начисления родительской платы. 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Родительская плата взимается на основании договора между МБДОУ и родителями (законными представителями) ребенка, посещающего МБДОУ.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Договор составляется в двух экземплярах, один из которых находится в МБДОУ, другой – у родителей (законных представителей). Учет договоров ведет МБДОУ.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 заключения договора МБДОУ обязано предоставить родителям (законным представителям) следующую информацию (в том числе путем размещения на сайте МБДОУ или в другом удобном для обозрения месте):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 место нахождения (юридический адрес) МБДОУ;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зачисления, содержания, обучения и развития детей;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 направленность реализуемых основных общеобразовательных программ, формы и сроки их освоения;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нормативные акты Администрации Никольского района Пензенской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и порядок взимания родительской платы;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другую информацию, относящуюся к договору.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Родительская плата за содержание и уход за детьми в МБДОУ осуществляется путем перечисления родителями (законными представителями) денежных средств на лицевой счет учреждения по квитанциям до 10 числа текущего месяца.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Для оплаты родителям (законным представителям) выписывается квитанция, в которой указывается общая сумма родительской платы за календарный месяц.</w:t>
      </w:r>
    </w:p>
    <w:p w:rsidR="0020753B" w:rsidRDefault="0020753B" w:rsidP="002075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Ответственность за ведение табеля учета ежедневной посещаемости детьми дошкольного учреждения, достоверность данных о посещаемости детей несет воспитатель группы.</w:t>
      </w:r>
    </w:p>
    <w:p w:rsidR="0020753B" w:rsidRDefault="0020753B" w:rsidP="002075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табеле воспитатели отмечают:</w:t>
      </w:r>
    </w:p>
    <w:p w:rsidR="0020753B" w:rsidRDefault="0020753B" w:rsidP="002075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 болезни (б), </w:t>
      </w:r>
    </w:p>
    <w:p w:rsidR="0020753B" w:rsidRDefault="0020753B" w:rsidP="002075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случае санаторного лечения (с)</w:t>
      </w:r>
    </w:p>
    <w:p w:rsidR="0020753B" w:rsidRDefault="0020753B" w:rsidP="002075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в случае отпуска родителей или оздоровительного периода  (г/о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60 дней в год</w:t>
      </w:r>
    </w:p>
    <w:p w:rsidR="0020753B" w:rsidRDefault="0020753B" w:rsidP="002075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без уважительных причин – (д)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</w:pPr>
      <w:r>
        <w:t>4.8. Родители (законные представители)  обязаны уведомить в письменной форме (написать заявление) до 10:30 дня накануне непосещения ДОУ при отсутствии ребенка в случае отпуска, санаторного лечения, домашнего режима.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4.9. Родители (законные представители)  обязаны в письменной или  устной форме, либо по телефону уведомить воспитателя или администрацию накануне или в день отсутствия ребенка в МБДОУ до 8:30 в случае заболевания. 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4.10. Родители (законные представители)  обязаны в письменной или  устной форме, либо по телефону уведомить воспитателя или администрацию накануне выхода в детский сад до 10.30. </w:t>
      </w:r>
    </w:p>
    <w:p w:rsidR="0020753B" w:rsidRDefault="0020753B" w:rsidP="002075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Если ребенок не пришел в детский сад в случае заболевания, в тот же день он снимается в табеле посещаемости. При выходе в детский сад ребенок в тот же день ставится на питание.</w:t>
      </w:r>
    </w:p>
    <w:p w:rsidR="0020753B" w:rsidRDefault="0020753B" w:rsidP="0020753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количества детей в меню-раскладке, утверждаемому накануне заведующим МБДОУ, кладовщик рассчитывает выходы порций в сторону уменьшения (при большем количестве детей) или увеличения (при меньшем количестве детей).</w:t>
      </w:r>
      <w:proofErr w:type="gramEnd"/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4.13. Размер родительской  платы уменьшается пропорционально количеству дней, пропущенных ребенком по уважительным причинам. 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Родительская плата не взимается в случае отсутствия ребенка в МБДОУ по следующим причинам:</w:t>
      </w:r>
    </w:p>
    <w:p w:rsidR="0020753B" w:rsidRDefault="0020753B" w:rsidP="00207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связи с болезнью, санаторным лечением, пребыванием в реабилитационном центре, карантином при наличии подтверждающего документа; </w:t>
      </w:r>
    </w:p>
    <w:p w:rsidR="0020753B" w:rsidRDefault="0020753B" w:rsidP="00207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закрытием учреждения для проведения аварийных или ремонтных работ по инициативе учредителя;</w:t>
      </w:r>
    </w:p>
    <w:p w:rsidR="0020753B" w:rsidRDefault="0020753B" w:rsidP="00207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предварительно поданного заявления родителя (законного представителя) в связи с отпуском родителя (законного представителя) сроком до 60 календарных дней за период пребывания в муниципальном дошкольном образовательном учреждении с 01.09 текущего года по 31.08 число следующего года.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не посещал МБДОУ при отсутствии обстоятельств, указанных  выше, родительская плата не пересчитывается и взимается в полном объеме.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</w:pPr>
      <w:r>
        <w:t>4.15. В случаях временного перевода ребенка в другой детский сад (на летний период,  для проведения аварийных или ремонтных работ) родители оплачивают за посещение по квитанциям того МБДОУ, куда были переведены.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</w:pPr>
      <w:r>
        <w:t>4.16. В случаях отказа от временного перевода ребенка в другой детский сад (на летний период,  для проведения аварийных или ремонтных работ) родители не оплачивают данный период. Пропущенные в данном случае дни не включаются в сумму дней, пропущенных как оздоровительный период (60 дней).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4.17. Внесенная родительская плата за дни непосещения ребенком МБДОУ учитывается за следующий месяц или подлежит возврату. 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</w:pPr>
      <w:r>
        <w:t>4.18. В случае расторжения договора, заключенного между родителем (законным представителем) и Учреждением, возврат родителю (законному представителю) излишне перечисленной суммы родительской платы производится на основании заявления родителя (законного представителя), копии паспорта,  копии квитанции об оплате (</w:t>
      </w:r>
      <w:proofErr w:type="gramStart"/>
      <w:r>
        <w:t>последняя</w:t>
      </w:r>
      <w:proofErr w:type="gramEnd"/>
      <w:r>
        <w:t>), копии сберегательной книжки или выписки лицевого банковского счета по приказу руководителя МБДОУ.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расходования и учет средств родительской платы. 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Родительская плата расходуется в следующем порядке: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- сумма средств, полученная в качестве родительской платы, направляется на оплату организации необходимого суточного рациона питания ребенка в соответствии с установленными нормами </w:t>
      </w:r>
      <w:r>
        <w:rPr>
          <w:rFonts w:ascii="Times New Roman" w:hAnsi="Times New Roman" w:cs="Times New Roman"/>
        </w:rPr>
        <w:lastRenderedPageBreak/>
        <w:t>СанПиН (Приложения 10, 11 к СанПиН 2.4.1.3049-13 и оплату хозяйственно-бытового обслуживания расходов на содержание детей, обеспечению соблюдения ими личной гигиены и режима дня в МБДОУ</w:t>
      </w:r>
      <w:r>
        <w:rPr>
          <w:rFonts w:ascii="Times New Roman" w:hAnsi="Times New Roman" w:cs="Times New Roman"/>
          <w:sz w:val="24"/>
          <w:szCs w:val="24"/>
        </w:rPr>
        <w:t>. (см Приложение №1)</w:t>
      </w:r>
      <w:proofErr w:type="gramEnd"/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5.2. </w:t>
      </w:r>
      <w:proofErr w:type="gramStart"/>
      <w:r>
        <w:t xml:space="preserve">Расходование средств родительской платы на иные цели, кроме указанных в пункте 5.1 настоящего Приложения не допускается. </w:t>
      </w:r>
      <w:proofErr w:type="gramEnd"/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</w:pPr>
      <w:r>
        <w:t>5.3.</w:t>
      </w:r>
      <w:r>
        <w:rPr>
          <w:rStyle w:val="apple-converted-space"/>
        </w:rPr>
        <w:t> </w:t>
      </w:r>
      <w:r>
        <w:t> Родительская плата может расходоваться </w:t>
      </w:r>
      <w:r>
        <w:rPr>
          <w:rStyle w:val="apple-converted-space"/>
        </w:rPr>
        <w:t> </w:t>
      </w:r>
      <w:r>
        <w:t>только путем</w:t>
      </w:r>
      <w:r>
        <w:rPr>
          <w:rStyle w:val="apple-converted-space"/>
        </w:rPr>
        <w:t> </w:t>
      </w:r>
      <w:r>
        <w:t> перечисления безналичных денежных средств.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осуществлением родительской платы. </w:t>
      </w: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Контроль за правильным и своевременным внесением родителями (законными представителями) родительской платы осуществляют воспитатели и заведующий  МБДОУ.</w:t>
      </w:r>
    </w:p>
    <w:p w:rsidR="0020753B" w:rsidRDefault="0020753B" w:rsidP="0020753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0753B" w:rsidRDefault="0020753B" w:rsidP="0020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26D" w:rsidRDefault="004E226D"/>
    <w:sectPr w:rsidR="004E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3B"/>
    <w:rsid w:val="0020753B"/>
    <w:rsid w:val="004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53B"/>
  </w:style>
  <w:style w:type="character" w:styleId="a4">
    <w:name w:val="Strong"/>
    <w:basedOn w:val="a0"/>
    <w:uiPriority w:val="22"/>
    <w:qFormat/>
    <w:rsid w:val="002075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53B"/>
  </w:style>
  <w:style w:type="character" w:styleId="a4">
    <w:name w:val="Strong"/>
    <w:basedOn w:val="a0"/>
    <w:uiPriority w:val="22"/>
    <w:qFormat/>
    <w:rsid w:val="002075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2018-02-05T05:59:00Z</dcterms:created>
  <dcterms:modified xsi:type="dcterms:W3CDTF">2018-02-05T06:01:00Z</dcterms:modified>
</cp:coreProperties>
</file>